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6DA1389F" w:rsidR="000D2D16" w:rsidRPr="00A52134" w:rsidRDefault="000D2D16" w:rsidP="009E48BE">
      <w:pPr>
        <w:spacing w:before="120"/>
        <w:ind w:left="3119" w:hanging="3119"/>
        <w:rPr>
          <w:rFonts w:asciiTheme="majorHAnsi" w:hAnsiTheme="majorHAnsi" w:cstheme="majorHAnsi"/>
          <w:lang w:val="fr-FR"/>
        </w:rPr>
      </w:pPr>
      <w:r w:rsidRPr="00A52134">
        <w:rPr>
          <w:rFonts w:asciiTheme="majorHAnsi" w:hAnsiTheme="majorHAnsi" w:cstheme="majorHAnsi"/>
          <w:b/>
          <w:color w:val="000000" w:themeColor="text1"/>
          <w:lang w:val="fr-FR"/>
        </w:rPr>
        <w:t>T</w:t>
      </w:r>
      <w:r w:rsidR="00AA1EEC" w:rsidRPr="00A52134">
        <w:rPr>
          <w:rFonts w:asciiTheme="majorHAnsi" w:hAnsiTheme="majorHAnsi" w:cstheme="majorHAnsi"/>
          <w:b/>
          <w:color w:val="000000" w:themeColor="text1"/>
          <w:lang w:val="fr-FR"/>
        </w:rPr>
        <w:t>ender</w:t>
      </w:r>
      <w:r w:rsidRPr="00A52134">
        <w:rPr>
          <w:rFonts w:asciiTheme="majorHAnsi" w:hAnsiTheme="majorHAnsi" w:cstheme="majorHAnsi"/>
          <w:b/>
          <w:color w:val="000000" w:themeColor="text1"/>
          <w:lang w:val="fr-FR"/>
        </w:rPr>
        <w:t xml:space="preserve"> number:</w:t>
      </w:r>
      <w:r w:rsidRPr="00A52134">
        <w:rPr>
          <w:rFonts w:asciiTheme="majorHAnsi" w:hAnsiTheme="majorHAnsi" w:cstheme="majorHAnsi"/>
          <w:lang w:val="fr-FR"/>
        </w:rPr>
        <w:tab/>
      </w:r>
      <w:r w:rsidR="00A52134" w:rsidRPr="00A52134">
        <w:rPr>
          <w:rFonts w:asciiTheme="majorHAnsi" w:hAnsiTheme="majorHAnsi" w:cstheme="majorHAnsi"/>
          <w:color w:val="000000" w:themeColor="text1"/>
          <w:szCs w:val="22"/>
          <w:lang w:val="fr-FR"/>
        </w:rPr>
        <w:t>10016508</w:t>
      </w:r>
    </w:p>
    <w:p w14:paraId="16D60C7E" w14:textId="2A583FEE" w:rsidR="00F96F43" w:rsidRPr="00A52134" w:rsidRDefault="00A52134" w:rsidP="009E48BE">
      <w:pPr>
        <w:spacing w:before="120"/>
        <w:ind w:left="3119" w:hanging="3119"/>
        <w:rPr>
          <w:rFonts w:asciiTheme="majorHAnsi" w:hAnsiTheme="majorHAnsi" w:cstheme="majorHAnsi"/>
          <w:bCs/>
          <w:color w:val="000000" w:themeColor="text1"/>
          <w:lang w:val="fr-FR"/>
        </w:rPr>
      </w:pPr>
      <w:r w:rsidRPr="00A52134">
        <w:rPr>
          <w:rFonts w:asciiTheme="majorHAnsi" w:hAnsiTheme="majorHAnsi" w:cstheme="majorHAnsi"/>
          <w:b/>
          <w:color w:val="000000" w:themeColor="text1"/>
          <w:lang w:val="fr-FR"/>
        </w:rPr>
        <w:t>S</w:t>
      </w:r>
      <w:r w:rsidR="00F96F43" w:rsidRPr="00A52134">
        <w:rPr>
          <w:rFonts w:asciiTheme="majorHAnsi" w:hAnsiTheme="majorHAnsi" w:cstheme="majorHAnsi"/>
          <w:b/>
          <w:color w:val="000000" w:themeColor="text1"/>
          <w:lang w:val="fr-FR"/>
        </w:rPr>
        <w:t>ervices tendered:</w:t>
      </w:r>
      <w:r w:rsidR="00F96F43" w:rsidRPr="00A52134">
        <w:rPr>
          <w:rFonts w:asciiTheme="majorHAnsi" w:hAnsiTheme="majorHAnsi" w:cstheme="majorHAnsi"/>
          <w:lang w:val="fr-FR"/>
        </w:rPr>
        <w:tab/>
      </w:r>
      <w:r w:rsidRPr="00A52134">
        <w:rPr>
          <w:rFonts w:asciiTheme="majorHAnsi" w:hAnsiTheme="majorHAnsi" w:cstheme="majorHAnsi"/>
          <w:color w:val="000000" w:themeColor="text1"/>
          <w:szCs w:val="22"/>
          <w:lang w:val="fr-FR"/>
        </w:rPr>
        <w:t>Appui à la transition énergétique au Sénégal (PED III)</w:t>
      </w:r>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(VgV),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35078CD2"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(Geldwäschegesetz</w:t>
      </w:r>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 (German only)</w:t>
        </w:r>
      </w:hyperlink>
      <w:r>
        <w:rPr>
          <w:i/>
          <w:iCs/>
          <w:sz w:val="18"/>
          <w:szCs w:val="18"/>
          <w:lang w:eastAsia="de-DE"/>
        </w:rPr>
        <w:t xml:space="preserve"> and meet</w:t>
      </w:r>
      <w:r w:rsidRPr="00380ED0">
        <w:rPr>
          <w:i/>
          <w:iCs/>
          <w:sz w:val="18"/>
          <w:szCs w:val="18"/>
        </w:rPr>
        <w:t xml:space="preserve"> </w:t>
      </w:r>
      <w:hyperlink r:id="rId12" w:history="1">
        <w:proofErr w:type="spellStart"/>
        <w:r w:rsidRPr="00380ED0">
          <w:rPr>
            <w:rStyle w:val="Hyperlink"/>
            <w:i/>
            <w:iCs/>
            <w:sz w:val="18"/>
            <w:szCs w:val="18"/>
          </w:rPr>
          <w:t>eForms</w:t>
        </w:r>
        <w:proofErr w:type="spellEnd"/>
        <w:r>
          <w:rPr>
            <w:rStyle w:val="Hyperlink"/>
            <w:i/>
            <w:iCs/>
            <w:sz w:val="18"/>
            <w:szCs w:val="18"/>
          </w:rPr>
          <w:t xml:space="preserve"> requirements</w:t>
        </w:r>
      </w:hyperlink>
      <w:r w:rsidR="0089559B">
        <w:rPr>
          <w:i/>
          <w:iCs/>
          <w:sz w:val="18"/>
          <w:szCs w:val="18"/>
        </w:rPr>
        <w:t>.</w:t>
      </w:r>
    </w:p>
    <w:p w14:paraId="08F2A937" w14:textId="3E496884" w:rsidR="00E7146A" w:rsidRPr="000777F7" w:rsidRDefault="00E7146A" w:rsidP="00DD1443">
      <w:pPr>
        <w:spacing w:before="240" w:line="288" w:lineRule="auto"/>
        <w:ind w:left="357"/>
        <w:rPr>
          <w:rFonts w:asciiTheme="majorHAnsi" w:hAnsiTheme="majorHAnsi" w:cstheme="majorHAnsi"/>
          <w:b/>
          <w:bCs/>
          <w:szCs w:val="22"/>
        </w:rPr>
      </w:pPr>
      <w:r w:rsidRPr="000777F7">
        <w:rPr>
          <w:rFonts w:asciiTheme="majorHAnsi" w:hAnsiTheme="majorHAnsi" w:cstheme="majorHAnsi"/>
          <w:b/>
          <w:bCs/>
          <w:szCs w:val="22"/>
        </w:rPr>
        <w:t>Bank account</w:t>
      </w:r>
    </w:p>
    <w:p w14:paraId="6052496B" w14:textId="11EC3253"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Account holder: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4FD76EAE" w14:textId="70F55E3A" w:rsidR="00E7146A" w:rsidRPr="008D6B85" w:rsidRDefault="00E7146A" w:rsidP="00DD1443">
      <w:pPr>
        <w:spacing w:line="288" w:lineRule="auto"/>
        <w:ind w:left="1985" w:hanging="1628"/>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lang w:eastAsia="en-US"/>
        </w:rPr>
        <w:t>IBAN:</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16BDD6C4" w14:textId="1EF5DC19"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BIC:</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32555A51" w14:textId="4B56CAED"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Tax number:</w:t>
      </w:r>
      <w:r w:rsidR="009E48BE" w:rsidRPr="000777F7">
        <w:rPr>
          <w:rFonts w:asciiTheme="majorHAnsi" w:hAnsiTheme="majorHAnsi" w:cstheme="majorHAnsi"/>
          <w:bCs/>
          <w:szCs w:val="22"/>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38B7D5A7" w14:textId="1CD3C976"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 xml:space="preserve">VAT </w:t>
      </w:r>
      <w:r w:rsidR="00FD359A" w:rsidRPr="000777F7">
        <w:rPr>
          <w:rFonts w:asciiTheme="majorHAnsi" w:hAnsiTheme="majorHAnsi" w:cstheme="majorHAnsi"/>
        </w:rPr>
        <w:t>identification</w:t>
      </w:r>
      <w:r w:rsidRPr="000777F7">
        <w:rPr>
          <w:rFonts w:asciiTheme="majorHAnsi" w:hAnsiTheme="majorHAnsi" w:cstheme="majorHAnsi"/>
        </w:rPr>
        <w:t xml:space="preserve"> number:</w:t>
      </w:r>
      <w:r w:rsidR="009E48BE" w:rsidRPr="000777F7">
        <w:rPr>
          <w:rFonts w:asciiTheme="majorHAnsi" w:hAnsiTheme="majorHAnsi" w:cstheme="majorHAnsi"/>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Pr="008D6B85" w:rsidRDefault="007E70F0" w:rsidP="00CB68AE">
            <w:pPr>
              <w:spacing w:before="60" w:after="60"/>
              <w:ind w:right="57"/>
              <w:rPr>
                <w:rFonts w:asciiTheme="majorHAnsi" w:hAnsiTheme="majorHAnsi" w:cstheme="majorHAnsi"/>
                <w:b/>
                <w:bCs/>
                <w:szCs w:val="20"/>
                <w:lang w:eastAsia="de-DE" w:bidi="ar-SA"/>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r w:rsidRPr="00CA1CAF">
              <w:rPr>
                <w:rFonts w:cs="Arial"/>
                <w:b/>
                <w:bCs/>
                <w:lang w:val="de-DE"/>
              </w:rPr>
              <w:t xml:space="preserve">Please </w:t>
            </w:r>
            <w:proofErr w:type="spellStart"/>
            <w:r w:rsidRPr="00CA1CAF">
              <w:rPr>
                <w:rFonts w:cs="Arial"/>
                <w:b/>
                <w:bCs/>
                <w:lang w:val="de-DE"/>
              </w:rPr>
              <w:t>select</w:t>
            </w:r>
            <w:proofErr w:type="spellEnd"/>
            <w:r w:rsidRPr="00CA1CAF">
              <w:rPr>
                <w:rFonts w:cs="Arial"/>
                <w:b/>
                <w:bCs/>
                <w:lang w:val="de-DE"/>
              </w:rPr>
              <w:t xml:space="preserve"> </w:t>
            </w:r>
            <w:r>
              <w:rPr>
                <w:rFonts w:cs="Arial"/>
                <w:b/>
                <w:bCs/>
                <w:lang w:val="de-DE"/>
              </w:rPr>
              <w:t xml:space="preserve">applicable </w:t>
            </w:r>
            <w:proofErr w:type="spellStart"/>
            <w:r>
              <w:rPr>
                <w:rFonts w:cs="Arial"/>
                <w:b/>
                <w:bCs/>
                <w:lang w:val="de-DE"/>
              </w:rPr>
              <w:t>option</w:t>
            </w:r>
            <w:proofErr w:type="spellEnd"/>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w:t>
      </w:r>
      <w:r w:rsidR="007665EC" w:rsidRPr="000777F7">
        <w:rPr>
          <w:rStyle w:val="Seitenzahl"/>
          <w:rFonts w:asciiTheme="majorHAnsi" w:eastAsiaTheme="majorEastAsia" w:hAnsiTheme="majorHAnsi" w:cstheme="majorHAnsi"/>
        </w:rPr>
        <w:lastRenderedPageBreak/>
        <w:t xml:space="preserve">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w:t>
      </w:r>
      <w:proofErr w:type="spellStart"/>
      <w:r w:rsidRPr="000777F7">
        <w:rPr>
          <w:rFonts w:cs="Arial"/>
          <w:b/>
          <w:lang w:eastAsia="de-DE" w:bidi="ar-SA"/>
        </w:rPr>
        <w:t>LkSG</w:t>
      </w:r>
      <w:proofErr w:type="spellEnd"/>
      <w:r w:rsidRPr="000777F7">
        <w:rPr>
          <w:rFonts w:cs="Arial"/>
          <w:b/>
          <w:lang w:eastAsia="de-DE" w:bidi="ar-SA"/>
        </w:rPr>
        <w:t>)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proofErr w:type="spellStart"/>
      <w:r w:rsidRPr="000777F7">
        <w:rPr>
          <w:rFonts w:cs="Arial"/>
          <w:szCs w:val="20"/>
          <w:lang w:eastAsia="de-DE" w:bidi="ar-SA"/>
        </w:rPr>
        <w:t>LkSG</w:t>
      </w:r>
      <w:proofErr w:type="spellEnd"/>
      <w:r w:rsidRPr="000777F7">
        <w:rPr>
          <w:rFonts w:cs="Arial"/>
          <w:szCs w:val="20"/>
          <w:lang w:eastAsia="de-DE" w:bidi="ar-SA"/>
        </w:rPr>
        <w:t xml:space="preserve">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qualify as (a) person(s), entity(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or body(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xml:space="preserve">)with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08C54332"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6D6A3974"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 xml:space="preserve">We confirm and will ensure, including but not limited to the term of the contract, that no companies involved as </w:t>
      </w:r>
      <w:r w:rsidRPr="000777F7">
        <w:rPr>
          <w:rFonts w:asciiTheme="majorHAnsi" w:hAnsiTheme="majorHAnsi" w:cstheme="majorHAnsi"/>
          <w:b/>
        </w:rPr>
        <w:t>subcontractors, suppliers or companies whose capacities are used in connection with the provision of the proof of suitability</w:t>
      </w:r>
      <w:r w:rsidRPr="003B6278">
        <w:rPr>
          <w:rFonts w:asciiTheme="majorHAnsi" w:hAnsiTheme="majorHAnsi" w:cstheme="majorHAnsi"/>
          <w:bCs/>
        </w:rPr>
        <w:t xml:space="preserve"> </w:t>
      </w:r>
      <w:r w:rsidRPr="000777F7">
        <w:rPr>
          <w:rFonts w:asciiTheme="majorHAnsi" w:hAnsiTheme="majorHAnsi" w:cstheme="majorHAnsi"/>
        </w:rPr>
        <w:t>are used which account for more than 10% 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D6B85">
        <w:rPr>
          <w:rFonts w:asciiTheme="majorHAnsi" w:hAnsiTheme="majorHAnsi" w:cstheme="majorHAnsi"/>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r w:rsidR="004D45B7" w:rsidRPr="000777F7">
        <w:rPr>
          <w:rFonts w:asciiTheme="majorHAnsi" w:hAnsiTheme="majorHAnsi" w:cstheme="majorHAnsi"/>
          <w:i/>
          <w:color w:val="000000" w:themeColor="text1"/>
        </w:rPr>
        <w:t>on the basis of the criteria specified in the assessment grid [</w:t>
      </w:r>
      <w:r w:rsidR="004D45B7" w:rsidRPr="00A52134">
        <w:rPr>
          <w:rFonts w:asciiTheme="majorHAnsi" w:hAnsiTheme="majorHAnsi" w:cstheme="majorHAnsi"/>
          <w:b/>
          <w:bCs/>
          <w:i/>
          <w:color w:val="FF0000"/>
        </w:rPr>
        <w:t>see the grid for assessing the suitability of candidates in all procedures, A. II. Assessment of technical suitability (Minimum criteria)</w:t>
      </w:r>
      <w:r w:rsidR="004D45B7" w:rsidRPr="000777F7">
        <w:rPr>
          <w:rFonts w:asciiTheme="majorHAnsi" w:hAnsiTheme="majorHAnsi" w:cstheme="majorHAnsi"/>
          <w:i/>
          <w:color w:val="000000" w:themeColor="text1"/>
        </w:rPr>
        <w:t>].</w:t>
      </w:r>
    </w:p>
    <w:p w14:paraId="1F20E949" w14:textId="4857D6DE"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633256EB" w:rsidR="000F5026" w:rsidRDefault="000F5026" w:rsidP="00DD1443">
      <w:pPr>
        <w:pStyle w:val="Textkrper"/>
        <w:spacing w:after="200" w:line="288" w:lineRule="auto"/>
        <w:jc w:val="both"/>
        <w:rPr>
          <w:b w:val="0"/>
          <w:i/>
          <w:iCs/>
          <w:szCs w:val="22"/>
        </w:rPr>
      </w:pPr>
      <w:r w:rsidRPr="00A52134">
        <w:rPr>
          <w:bCs w:val="0"/>
          <w:i/>
          <w:iCs/>
          <w:szCs w:val="22"/>
        </w:rPr>
        <w:t xml:space="preserve">At least </w:t>
      </w:r>
      <w:r w:rsidR="00A52134" w:rsidRPr="00A52134">
        <w:rPr>
          <w:bCs w:val="0"/>
          <w:i/>
          <w:iCs/>
        </w:rPr>
        <w:t>five</w:t>
      </w:r>
      <w:r w:rsidR="00A52134">
        <w:rPr>
          <w:bCs w:val="0"/>
          <w:i/>
          <w:iCs/>
        </w:rPr>
        <w:t xml:space="preserve"> </w:t>
      </w:r>
      <w:r w:rsidRPr="00A52134">
        <w:rPr>
          <w:bCs w:val="0"/>
          <w:i/>
          <w:iCs/>
          <w:szCs w:val="22"/>
        </w:rPr>
        <w:t>references in the technical field of</w:t>
      </w:r>
      <w:r>
        <w:rPr>
          <w:bCs w:val="0"/>
          <w:i/>
          <w:iCs/>
          <w:szCs w:val="22"/>
        </w:rPr>
        <w:t xml:space="preserve"> </w:t>
      </w:r>
      <w:r w:rsidR="00A52134" w:rsidRPr="00A52134">
        <w:rPr>
          <w:i/>
          <w:iCs/>
        </w:rPr>
        <w:t>"support to the energy transition at national or regional level in the development of regulatory, institutional and operational frameworks promoting the integration of renewable energy into the electricity grid (public policies, regulatory frameworks, planning and modelling)</w:t>
      </w:r>
      <w:r w:rsidRPr="003B6278">
        <w:rPr>
          <w:b w:val="0"/>
          <w:bCs w:val="0"/>
          <w:i/>
          <w:iCs/>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00A52134">
        <w:rPr>
          <w:i/>
          <w:iCs/>
        </w:rPr>
        <w:t>250.000,00</w:t>
      </w:r>
      <w:r w:rsidR="007F6BDF">
        <w:rPr>
          <w:i/>
          <w:iCs/>
        </w:rPr>
        <w:t xml:space="preserve"> (net)</w:t>
      </w:r>
      <w:r w:rsidRPr="003B6278">
        <w:rPr>
          <w:b w:val="0"/>
          <w:i/>
          <w:iCs/>
          <w:szCs w:val="22"/>
        </w:rPr>
        <w:t xml:space="preserve"> </w:t>
      </w:r>
      <w:r w:rsidRPr="00BD2494">
        <w:rPr>
          <w:b w:val="0"/>
          <w:i/>
          <w:iCs/>
          <w:szCs w:val="22"/>
        </w:rPr>
        <w:t>(</w:t>
      </w:r>
      <w:r w:rsidRPr="00A52134">
        <w:rPr>
          <w:b w:val="0"/>
          <w:i/>
          <w:iCs/>
          <w:color w:val="FF0000"/>
          <w:szCs w:val="22"/>
          <w:u w:val="single"/>
        </w:rPr>
        <w:t>exclusion criterion</w:t>
      </w:r>
      <w:r w:rsidRPr="00BD2494">
        <w:rPr>
          <w:b w:val="0"/>
          <w:i/>
          <w:iCs/>
          <w:szCs w:val="22"/>
        </w:rPr>
        <w:t>).</w:t>
      </w:r>
    </w:p>
    <w:p w14:paraId="3722054C" w14:textId="191DAEF2" w:rsidR="00A52134" w:rsidRPr="00BD66B9" w:rsidRDefault="00A52134" w:rsidP="00DD1443">
      <w:pPr>
        <w:pStyle w:val="Textkrper"/>
        <w:spacing w:after="200" w:line="288" w:lineRule="auto"/>
        <w:jc w:val="both"/>
        <w:rPr>
          <w:b w:val="0"/>
          <w:i/>
          <w:iCs/>
          <w:szCs w:val="22"/>
        </w:rPr>
      </w:pPr>
      <w:r w:rsidRPr="00A52134">
        <w:rPr>
          <w:bCs w:val="0"/>
          <w:i/>
          <w:iCs/>
          <w:szCs w:val="22"/>
        </w:rPr>
        <w:t>And a</w:t>
      </w:r>
      <w:r w:rsidRPr="00A52134">
        <w:rPr>
          <w:bCs w:val="0"/>
          <w:i/>
          <w:iCs/>
          <w:szCs w:val="22"/>
        </w:rPr>
        <w:t xml:space="preserve">t least </w:t>
      </w:r>
      <w:r w:rsidRPr="00A52134">
        <w:rPr>
          <w:bCs w:val="0"/>
          <w:i/>
          <w:iCs/>
        </w:rPr>
        <w:t>three</w:t>
      </w:r>
      <w:r w:rsidRPr="00A52134">
        <w:rPr>
          <w:bCs w:val="0"/>
          <w:i/>
          <w:iCs/>
          <w:szCs w:val="22"/>
        </w:rPr>
        <w:t xml:space="preserve"> references in the technical</w:t>
      </w:r>
      <w:r w:rsidRPr="00BD66B9">
        <w:rPr>
          <w:bCs w:val="0"/>
          <w:i/>
          <w:iCs/>
          <w:szCs w:val="22"/>
        </w:rPr>
        <w:t xml:space="preserve"> field </w:t>
      </w:r>
      <w:r>
        <w:rPr>
          <w:bCs w:val="0"/>
          <w:i/>
          <w:iCs/>
          <w:szCs w:val="22"/>
        </w:rPr>
        <w:t xml:space="preserve">of </w:t>
      </w:r>
      <w:r w:rsidRPr="00A52134">
        <w:rPr>
          <w:i/>
          <w:iCs/>
        </w:rPr>
        <w:t>support for the implementation and operationalisation of renewable energy projects or for the development and implementation of energy efficiency measures, including through national financial incentive mechanisms</w:t>
      </w:r>
      <w:r w:rsidRPr="003B6278">
        <w:rPr>
          <w:b w:val="0"/>
          <w:bCs w:val="0"/>
          <w:i/>
          <w:iCs/>
        </w:rPr>
        <w:t xml:space="preserve"> </w:t>
      </w:r>
      <w:r w:rsidRPr="00BD2494">
        <w:rPr>
          <w:b w:val="0"/>
          <w:i/>
          <w:iCs/>
          <w:szCs w:val="22"/>
        </w:rPr>
        <w:t>in the last 3</w:t>
      </w:r>
      <w:r>
        <w:rPr>
          <w:b w:val="0"/>
          <w:i/>
          <w:iCs/>
          <w:szCs w:val="22"/>
        </w:rPr>
        <w:t>6 months (reference date: date of publication of this tender)</w:t>
      </w:r>
      <w:r w:rsidRPr="00BD2494">
        <w:rPr>
          <w:b w:val="0"/>
          <w:i/>
          <w:iCs/>
          <w:szCs w:val="22"/>
        </w:rPr>
        <w:t xml:space="preserve"> that had a</w:t>
      </w:r>
      <w:r w:rsidRPr="00BD66B9">
        <w:rPr>
          <w:bCs w:val="0"/>
          <w:i/>
          <w:iCs/>
          <w:szCs w:val="22"/>
        </w:rPr>
        <w:t xml:space="preserve"> minimum commission value of EUR </w:t>
      </w:r>
      <w:r>
        <w:rPr>
          <w:i/>
          <w:iCs/>
        </w:rPr>
        <w:t>250.000,00</w:t>
      </w:r>
      <w:r>
        <w:rPr>
          <w:i/>
          <w:iCs/>
        </w:rPr>
        <w:t xml:space="preserve"> (net)</w:t>
      </w:r>
      <w:r w:rsidRPr="003B6278">
        <w:rPr>
          <w:b w:val="0"/>
          <w:i/>
          <w:iCs/>
          <w:szCs w:val="22"/>
        </w:rPr>
        <w:t xml:space="preserve"> </w:t>
      </w:r>
      <w:r w:rsidRPr="00BD2494">
        <w:rPr>
          <w:b w:val="0"/>
          <w:i/>
          <w:iCs/>
          <w:szCs w:val="22"/>
        </w:rPr>
        <w:t>(</w:t>
      </w:r>
      <w:r w:rsidRPr="00A52134">
        <w:rPr>
          <w:b w:val="0"/>
          <w:i/>
          <w:iCs/>
          <w:color w:val="FF0000"/>
          <w:szCs w:val="22"/>
          <w:u w:val="single"/>
        </w:rPr>
        <w:t>exclusion criterion</w:t>
      </w:r>
      <w:r w:rsidRPr="00BD2494">
        <w:rPr>
          <w:b w:val="0"/>
          <w:i/>
          <w:iCs/>
          <w:szCs w:val="22"/>
        </w:rPr>
        <w:t>).</w:t>
      </w:r>
    </w:p>
    <w:p w14:paraId="16F90C4C" w14:textId="3CEDD072" w:rsidR="000F5026" w:rsidRPr="00F83E87" w:rsidRDefault="00A52134" w:rsidP="00DD1443">
      <w:pPr>
        <w:spacing w:before="40" w:after="200" w:line="288" w:lineRule="auto"/>
        <w:ind w:right="57"/>
        <w:jc w:val="both"/>
        <w:rPr>
          <w:rFonts w:cs="Arial"/>
          <w:bCs/>
          <w:i/>
        </w:rPr>
      </w:pPr>
      <w:r w:rsidRPr="00A52134">
        <w:rPr>
          <w:rFonts w:cs="Arial"/>
          <w:b/>
          <w:i/>
          <w:iCs/>
          <w:u w:val="single"/>
        </w:rPr>
        <w:t>Of which</w:t>
      </w:r>
      <w:r w:rsidRPr="00A52134">
        <w:rPr>
          <w:rFonts w:cs="Arial"/>
          <w:b/>
          <w:i/>
          <w:iCs/>
        </w:rPr>
        <w:t xml:space="preserve"> at</w:t>
      </w:r>
      <w:r w:rsidR="000F5026" w:rsidRPr="00A52134">
        <w:rPr>
          <w:rFonts w:cs="Arial"/>
          <w:b/>
          <w:i/>
          <w:iCs/>
        </w:rPr>
        <w:t xml:space="preserve"> least </w:t>
      </w:r>
      <w:r>
        <w:rPr>
          <w:b/>
          <w:i/>
          <w:iCs/>
        </w:rPr>
        <w:t>three</w:t>
      </w:r>
      <w:r w:rsidR="000F5026" w:rsidRPr="00A52134">
        <w:rPr>
          <w:rFonts w:cs="Arial"/>
          <w:b/>
          <w:i/>
          <w:iCs/>
        </w:rPr>
        <w:t xml:space="preserve"> references</w:t>
      </w:r>
      <w:r w:rsidR="000F5026" w:rsidRPr="00BD66B9">
        <w:rPr>
          <w:rFonts w:cs="Arial"/>
          <w:bCs/>
          <w:i/>
          <w:iCs/>
        </w:rPr>
        <w:t xml:space="preserve"> in the region of </w:t>
      </w:r>
      <w:r w:rsidRPr="00A52134">
        <w:rPr>
          <w:b/>
          <w:bCs/>
          <w:i/>
          <w:iCs/>
        </w:rPr>
        <w:t>West and/or Central Africa</w:t>
      </w:r>
      <w:r w:rsidR="000F5026" w:rsidRPr="00BD66B9">
        <w:rPr>
          <w:rFonts w:cs="Arial"/>
          <w:bCs/>
          <w:i/>
          <w:iCs/>
        </w:rPr>
        <w:t xml:space="preserve"> </w:t>
      </w:r>
      <w:r w:rsidR="000F5026" w:rsidRPr="00DD1443">
        <w:rPr>
          <w:rFonts w:cs="Arial"/>
          <w:bCs/>
          <w:i/>
          <w:iCs/>
        </w:rPr>
        <w:t>in the last 3</w:t>
      </w:r>
      <w:r w:rsidR="00C22B02">
        <w:rPr>
          <w:rFonts w:cs="Arial"/>
          <w:bCs/>
          <w:i/>
          <w:iCs/>
        </w:rPr>
        <w:t>6</w:t>
      </w:r>
      <w:r w:rsidR="00C22B02">
        <w:t> months</w:t>
      </w:r>
      <w:r w:rsidR="000F5026" w:rsidRPr="00BD66B9">
        <w:rPr>
          <w:rFonts w:cs="Arial"/>
          <w:bCs/>
          <w:i/>
          <w:iCs/>
        </w:rPr>
        <w:t xml:space="preserve"> </w:t>
      </w:r>
      <w:r w:rsidR="009E6BDC">
        <w:rPr>
          <w:rFonts w:cs="Arial"/>
          <w:bCs/>
          <w:i/>
          <w:iCs/>
        </w:rPr>
        <w:t xml:space="preserve">(reference date: date of publication of this tender) </w:t>
      </w:r>
      <w:r w:rsidR="000F5026" w:rsidRPr="00BD66B9">
        <w:rPr>
          <w:rFonts w:cs="Arial"/>
          <w:bCs/>
          <w:i/>
          <w:iCs/>
        </w:rPr>
        <w:t>that ha</w:t>
      </w:r>
      <w:r w:rsidR="000F5026">
        <w:rPr>
          <w:rFonts w:cs="Arial"/>
          <w:bCs/>
          <w:i/>
          <w:iCs/>
        </w:rPr>
        <w:t>d</w:t>
      </w:r>
      <w:r w:rsidR="000F5026" w:rsidRPr="00BD66B9">
        <w:rPr>
          <w:rFonts w:cs="Arial"/>
          <w:bCs/>
          <w:i/>
          <w:iCs/>
        </w:rPr>
        <w:t xml:space="preserve"> a </w:t>
      </w:r>
      <w:r w:rsidR="000F5026" w:rsidRPr="00BD2494">
        <w:rPr>
          <w:rFonts w:cs="Arial"/>
          <w:b/>
          <w:i/>
          <w:iCs/>
        </w:rPr>
        <w:t xml:space="preserve">minimum commission value of EUR </w:t>
      </w:r>
      <w:r>
        <w:rPr>
          <w:b/>
          <w:bCs/>
          <w:i/>
          <w:iCs/>
        </w:rPr>
        <w:t>250.000,00</w:t>
      </w:r>
      <w:r w:rsidR="007F6BDF">
        <w:rPr>
          <w:b/>
          <w:bCs/>
          <w:i/>
          <w:iCs/>
        </w:rPr>
        <w:t xml:space="preserve"> (net)</w:t>
      </w:r>
      <w:r w:rsidR="000F5026" w:rsidRPr="003B6278">
        <w:rPr>
          <w:rFonts w:cs="Arial"/>
          <w:bCs/>
          <w:i/>
          <w:iCs/>
        </w:rPr>
        <w:t xml:space="preserve"> (</w:t>
      </w:r>
      <w:r w:rsidR="000F5026" w:rsidRPr="00A52134">
        <w:rPr>
          <w:rFonts w:cs="Arial"/>
          <w:bCs/>
          <w:i/>
          <w:iCs/>
          <w:color w:val="FF0000"/>
          <w:u w:val="single"/>
        </w:rPr>
        <w:t>exclusion criterion</w:t>
      </w:r>
      <w:r w:rsidR="000F5026" w:rsidRPr="00BD66B9">
        <w:rPr>
          <w:rFonts w:cs="Arial"/>
          <w:bCs/>
          <w:i/>
          <w:iCs/>
        </w:rPr>
        <w:t>)</w:t>
      </w:r>
      <w:r w:rsidR="000F5026">
        <w:rPr>
          <w:rFonts w:cs="Arial"/>
          <w:bCs/>
          <w:i/>
          <w:iCs/>
        </w:rPr>
        <w:t>.</w:t>
      </w:r>
    </w:p>
    <w:p w14:paraId="46E290F8" w14:textId="1BF1D241"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5E51131C"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 xml:space="preserve">not exceed </w:t>
      </w:r>
      <w:r w:rsidR="00A52134">
        <w:rPr>
          <w:rFonts w:asciiTheme="majorHAnsi" w:hAnsiTheme="majorHAnsi" w:cstheme="majorHAnsi"/>
          <w:b/>
          <w:bCs/>
          <w:i/>
          <w:color w:val="000000" w:themeColor="text1"/>
        </w:rPr>
        <w:t>ten</w:t>
      </w:r>
      <w:r w:rsidRPr="003B6278">
        <w:rPr>
          <w:rFonts w:asciiTheme="majorHAnsi" w:hAnsiTheme="majorHAnsi" w:cstheme="majorHAnsi"/>
          <w:i/>
        </w:rPr>
        <w:t>.</w:t>
      </w:r>
    </w:p>
    <w:p w14:paraId="2337DE37" w14:textId="0E14A66D"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A52134">
        <w:rPr>
          <w:rFonts w:asciiTheme="majorHAnsi" w:hAnsiTheme="majorHAnsi" w:cstheme="majorHAnsi"/>
          <w:b/>
          <w:bCs/>
          <w:i/>
          <w:color w:val="000000" w:themeColor="text1"/>
        </w:rPr>
        <w:t>minimum commission value in the amount of EUR</w:t>
      </w:r>
      <w:r w:rsidR="001441FA" w:rsidRPr="00A52134">
        <w:rPr>
          <w:rFonts w:asciiTheme="majorHAnsi" w:hAnsiTheme="majorHAnsi" w:cstheme="majorHAnsi"/>
          <w:b/>
          <w:bCs/>
          <w:i/>
          <w:color w:val="000000" w:themeColor="text1"/>
        </w:rPr>
        <w:t> </w:t>
      </w:r>
      <w:r w:rsidR="00A52134" w:rsidRPr="00A52134">
        <w:rPr>
          <w:rFonts w:cs="Arial"/>
          <w:b/>
          <w:bCs/>
          <w:i/>
          <w:lang w:eastAsia="de-DE" w:bidi="ar-SA"/>
        </w:rPr>
        <w:t>250.000,00</w:t>
      </w:r>
      <w:r w:rsidR="007F6BDF" w:rsidRPr="00A52134">
        <w:rPr>
          <w:rFonts w:cs="Arial"/>
          <w:b/>
          <w:bCs/>
          <w:i/>
          <w:lang w:eastAsia="de-DE" w:bidi="ar-SA"/>
        </w:rPr>
        <w:t xml:space="preserve"> (net)</w:t>
      </w:r>
      <w:r w:rsidR="001441FA" w:rsidRPr="00A52134">
        <w:rPr>
          <w:rFonts w:cs="Arial"/>
          <w:b/>
          <w:bCs/>
          <w:i/>
          <w:lang w:eastAsia="de-DE" w:bidi="ar-SA"/>
        </w:rPr>
        <w:t xml:space="preserve"> </w:t>
      </w:r>
      <w:r w:rsidRPr="00A52134">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lastRenderedPageBreak/>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712DD9F"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CBEA57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DE1FF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BF3588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977FB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734CD33"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B1270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7DA4A" w14:textId="77777777" w:rsidR="005A30C3" w:rsidRDefault="005A30C3" w:rsidP="00A637D0">
      <w:r>
        <w:separator/>
      </w:r>
    </w:p>
  </w:endnote>
  <w:endnote w:type="continuationSeparator" w:id="0">
    <w:p w14:paraId="6850669E" w14:textId="77777777" w:rsidR="005A30C3" w:rsidRDefault="005A30C3"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1F18910D"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01</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proofErr w:type="spellStart"/>
          <w:r>
            <w:rPr>
              <w:rStyle w:val="Seitenzahl"/>
              <w:sz w:val="18"/>
              <w:szCs w:val="18"/>
            </w:rPr>
            <w:t>Seite</w:t>
          </w:r>
          <w:proofErr w:type="spellEnd"/>
          <w:r>
            <w:rPr>
              <w:rStyle w:val="Seitenzahl"/>
              <w:sz w:val="18"/>
              <w:szCs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31A1313A" w:rsidR="00EB335C" w:rsidRPr="00830D06" w:rsidRDefault="00AE0365" w:rsidP="00DD1443">
    <w:pPr>
      <w:pStyle w:val="Fuzeile"/>
      <w:tabs>
        <w:tab w:val="clear" w:pos="4536"/>
        <w:tab w:val="clear" w:pos="9072"/>
        <w:tab w:val="center" w:pos="7088"/>
        <w:tab w:val="right" w:pos="14459"/>
      </w:tabs>
      <w:rPr>
        <w:sz w:val="18"/>
        <w:szCs w:val="18"/>
      </w:rPr>
    </w:pPr>
    <w:r>
      <w:rPr>
        <w:rFonts w:cs="Arial"/>
        <w:sz w:val="18"/>
        <w:szCs w:val="18"/>
      </w:rPr>
      <w:t>10</w:t>
    </w:r>
    <w:r w:rsidR="00EB335C">
      <w:rPr>
        <w:rFonts w:cs="Arial"/>
        <w:sz w:val="18"/>
        <w:szCs w:val="18"/>
      </w:rPr>
      <w:t>/2025</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7E1D7" w14:textId="77777777" w:rsidR="005A30C3" w:rsidRDefault="005A30C3" w:rsidP="00A637D0">
      <w:r>
        <w:separator/>
      </w:r>
    </w:p>
  </w:footnote>
  <w:footnote w:type="continuationSeparator" w:id="0">
    <w:p w14:paraId="59684E4E" w14:textId="77777777" w:rsidR="005A30C3" w:rsidRDefault="005A30C3"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1" w:displacedByCustomXml="next"/>
        <w:bookmarkStart w:id="1" w:name="_Hlk75849840"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10205"/>
      <w:gridCol w:w="8506"/>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9307C"/>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3F49"/>
    <w:rsid w:val="00526743"/>
    <w:rsid w:val="0054162F"/>
    <w:rsid w:val="00547510"/>
    <w:rsid w:val="00553FC0"/>
    <w:rsid w:val="00556EAD"/>
    <w:rsid w:val="00567140"/>
    <w:rsid w:val="005701F5"/>
    <w:rsid w:val="00582D4E"/>
    <w:rsid w:val="005875AF"/>
    <w:rsid w:val="00595711"/>
    <w:rsid w:val="005A0271"/>
    <w:rsid w:val="005A22DE"/>
    <w:rsid w:val="005A2F15"/>
    <w:rsid w:val="005A30C3"/>
    <w:rsid w:val="005B3D97"/>
    <w:rsid w:val="005C5B78"/>
    <w:rsid w:val="005D500F"/>
    <w:rsid w:val="005E0A0F"/>
    <w:rsid w:val="005E6F4A"/>
    <w:rsid w:val="005F412C"/>
    <w:rsid w:val="005F57E1"/>
    <w:rsid w:val="0060309B"/>
    <w:rsid w:val="00606041"/>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52AC5"/>
    <w:rsid w:val="00756C09"/>
    <w:rsid w:val="00760CEB"/>
    <w:rsid w:val="00764A19"/>
    <w:rsid w:val="007665EC"/>
    <w:rsid w:val="007702B2"/>
    <w:rsid w:val="00776ACD"/>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52134"/>
    <w:rsid w:val="00A637D0"/>
    <w:rsid w:val="00A64890"/>
    <w:rsid w:val="00A66242"/>
    <w:rsid w:val="00A67880"/>
    <w:rsid w:val="00A67B4C"/>
    <w:rsid w:val="00A71D28"/>
    <w:rsid w:val="00A73771"/>
    <w:rsid w:val="00A77A0F"/>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B2B62"/>
    <w:rsid w:val="00BB68B2"/>
    <w:rsid w:val="00BB727E"/>
    <w:rsid w:val="00BC39F0"/>
    <w:rsid w:val="00BC3FE3"/>
    <w:rsid w:val="00BC574D"/>
    <w:rsid w:val="00BD51D1"/>
    <w:rsid w:val="00BD75A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awg_20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664F"/>
    <w:rsid w:val="0020366E"/>
    <w:rsid w:val="0038255E"/>
    <w:rsid w:val="004466F4"/>
    <w:rsid w:val="004E2A8E"/>
    <w:rsid w:val="00606041"/>
    <w:rsid w:val="006D380C"/>
    <w:rsid w:val="006D70EC"/>
    <w:rsid w:val="007B1ABE"/>
    <w:rsid w:val="00833BD4"/>
    <w:rsid w:val="0086569E"/>
    <w:rsid w:val="009A0E7A"/>
    <w:rsid w:val="00BB0A21"/>
    <w:rsid w:val="00BD75A1"/>
    <w:rsid w:val="00E90354"/>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2157</Words>
  <Characters>13592</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01/2026</dc:title>
  <dc:creator>Holger Niedenfuehr</dc:creator>
  <cp:lastModifiedBy>Cheimanoff, Katharina GIZ</cp:lastModifiedBy>
  <cp:revision>7</cp:revision>
  <cp:lastPrinted>2020-06-12T14:09:00Z</cp:lastPrinted>
  <dcterms:created xsi:type="dcterms:W3CDTF">2025-12-19T14:54:00Z</dcterms:created>
  <dcterms:modified xsi:type="dcterms:W3CDTF">2026-07-05T20:16:00Z</dcterms:modified>
</cp:coreProperties>
</file>